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625" w:rsidRPr="000E3625" w:rsidRDefault="000E3625" w:rsidP="000E3625">
      <w:pPr>
        <w:widowControl w:val="0"/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62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bookmarkStart w:id="0" w:name="_Ref114042051"/>
      <w:bookmarkEnd w:id="0"/>
      <w:r w:rsidRPr="000E3625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3</w:t>
      </w:r>
    </w:p>
    <w:p w:rsidR="000E3625" w:rsidRPr="000E3625" w:rsidRDefault="000E3625" w:rsidP="000E3625">
      <w:pPr>
        <w:widowControl w:val="0"/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Единому Стандарту закупок </w:t>
      </w:r>
    </w:p>
    <w:p w:rsidR="000E3625" w:rsidRPr="000E3625" w:rsidRDefault="00C57061" w:rsidP="000E3625">
      <w:pPr>
        <w:widowControl w:val="0"/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ПАО «Россети»</w:t>
      </w:r>
    </w:p>
    <w:p w:rsidR="000E3625" w:rsidRPr="000E3625" w:rsidRDefault="000E3625" w:rsidP="000E3625">
      <w:pPr>
        <w:widowControl w:val="0"/>
        <w:shd w:val="clear" w:color="auto" w:fill="FFFFFF"/>
        <w:tabs>
          <w:tab w:val="left" w:pos="374"/>
          <w:tab w:val="left" w:pos="8100"/>
        </w:tabs>
        <w:spacing w:after="0" w:line="240" w:lineRule="auto"/>
        <w:ind w:right="-72" w:firstLine="637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E3625" w:rsidRPr="000E3625" w:rsidRDefault="000E3625" w:rsidP="000E3625">
      <w:pPr>
        <w:widowControl w:val="0"/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E3625" w:rsidRPr="000E3625" w:rsidRDefault="000E3625" w:rsidP="000E3625">
      <w:pPr>
        <w:widowControl w:val="0"/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E362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Регламент проведения централизованных (объединенных) закупок для нужд ПАО «Россети» и дочерних обществ ПАО «Россети» </w:t>
      </w:r>
    </w:p>
    <w:p w:rsidR="000E3625" w:rsidRPr="000E3625" w:rsidRDefault="000E3625" w:rsidP="00734516">
      <w:pPr>
        <w:widowControl w:val="0"/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E3625" w:rsidRPr="000E3625" w:rsidRDefault="000E3625" w:rsidP="0073451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625">
        <w:rPr>
          <w:rFonts w:ascii="Times New Roman" w:eastAsia="Times New Roman" w:hAnsi="Times New Roman" w:cs="Times New Roman"/>
          <w:sz w:val="28"/>
          <w:szCs w:val="28"/>
        </w:rPr>
        <w:t xml:space="preserve">Настоящий «Регламент проведения централизованных (объединенных) закупок для нужд дочерних обществ ПАО «Россети» (далее - Регламент) является неотъемлемой частью Единого Стандарта закупок ПАО «Россети» и устанавливает общие принципы и порядок </w:t>
      </w: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взаимодействия между ПАО «Россети» (далее - Общество) и дочерними обществами ПАО «Россети» (далее – ДО), присоединившимися </w:t>
      </w:r>
      <w:r w:rsidR="00170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Стандарту, при проведении централизованных (объединенных) закупочных процедур, в целях эффективной реализации услуг по координации закупочной деятельности Общества и ДО.</w:t>
      </w:r>
    </w:p>
    <w:p w:rsidR="000E3625" w:rsidRPr="000E3625" w:rsidRDefault="000E3625" w:rsidP="0073451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централизованными (объединенными) закупками подразумеваются закупки близкой по своим характеристикам продукции, необходимой одновременно нескольким потребителям.</w:t>
      </w:r>
    </w:p>
    <w:p w:rsidR="000E3625" w:rsidRPr="000E3625" w:rsidRDefault="000E3625" w:rsidP="0073451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Ref300821374"/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объединенных закупок:</w:t>
      </w:r>
      <w:bookmarkEnd w:id="1"/>
    </w:p>
    <w:p w:rsidR="000E3625" w:rsidRPr="000E3625" w:rsidRDefault="000E3625" w:rsidP="0073451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Ref193870713"/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нужд нескольких ДО Общества;</w:t>
      </w:r>
      <w:bookmarkEnd w:id="2"/>
    </w:p>
    <w:p w:rsidR="000E3625" w:rsidRPr="000E3625" w:rsidRDefault="000E3625" w:rsidP="0073451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Ref193870916"/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нужд Общества и его ДО.</w:t>
      </w:r>
      <w:bookmarkEnd w:id="3"/>
    </w:p>
    <w:p w:rsidR="000E3625" w:rsidRDefault="000E3625" w:rsidP="00734516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Централизованные (объединенные) закупки проводятся в порядке и способами, предусмотренными Стандартом и организационно-распорядительными документами, регламентирующими закупочную деятельность Общества и его ДО.</w:t>
      </w:r>
    </w:p>
    <w:p w:rsidR="00B47CBA" w:rsidRPr="000E3625" w:rsidRDefault="00B47CBA" w:rsidP="00734516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3625" w:rsidRPr="000E3625" w:rsidRDefault="000E3625" w:rsidP="00734516">
      <w:pPr>
        <w:widowControl w:val="0"/>
        <w:numPr>
          <w:ilvl w:val="0"/>
          <w:numId w:val="2"/>
        </w:numPr>
        <w:tabs>
          <w:tab w:val="left" w:pos="993"/>
        </w:tabs>
        <w:snapToGri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  <w:r w:rsidRPr="000E3625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Цели и принципы осуществления централизованных (объединенных) закупок</w:t>
      </w:r>
    </w:p>
    <w:p w:rsidR="000E3625" w:rsidRPr="000E3625" w:rsidRDefault="000E3625" w:rsidP="00734516">
      <w:pPr>
        <w:widowControl w:val="0"/>
        <w:numPr>
          <w:ilvl w:val="1"/>
          <w:numId w:val="2"/>
        </w:numPr>
        <w:snapToGri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Централизованные (объединенные) закупки проводятся в целях:</w:t>
      </w:r>
    </w:p>
    <w:p w:rsidR="000E3625" w:rsidRPr="000E3625" w:rsidRDefault="000E3625" w:rsidP="00734516">
      <w:pPr>
        <w:widowControl w:val="0"/>
        <w:numPr>
          <w:ilvl w:val="2"/>
          <w:numId w:val="1"/>
        </w:numPr>
        <w:tabs>
          <w:tab w:val="num" w:pos="993"/>
        </w:tabs>
        <w:snapToGri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обеспечения целевого и эффективного расходования средств Общества и ДО; </w:t>
      </w:r>
    </w:p>
    <w:p w:rsidR="000E3625" w:rsidRPr="000E3625" w:rsidRDefault="000E3625" w:rsidP="00734516">
      <w:pPr>
        <w:widowControl w:val="0"/>
        <w:numPr>
          <w:ilvl w:val="2"/>
          <w:numId w:val="1"/>
        </w:numPr>
        <w:tabs>
          <w:tab w:val="num" w:pos="993"/>
        </w:tabs>
        <w:snapToGri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эффективной реализации единой технической политики Общества;</w:t>
      </w:r>
    </w:p>
    <w:p w:rsidR="000E3625" w:rsidRPr="000E3625" w:rsidRDefault="000E3625" w:rsidP="00734516">
      <w:pPr>
        <w:widowControl w:val="0"/>
        <w:numPr>
          <w:ilvl w:val="2"/>
          <w:numId w:val="1"/>
        </w:numPr>
        <w:tabs>
          <w:tab w:val="num" w:pos="993"/>
        </w:tabs>
        <w:snapToGri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повышения экономической и управленческой эффективности деятельности Общества и ДО; </w:t>
      </w:r>
    </w:p>
    <w:p w:rsidR="000E3625" w:rsidRPr="000E3625" w:rsidRDefault="000E3625" w:rsidP="00734516">
      <w:pPr>
        <w:widowControl w:val="0"/>
        <w:numPr>
          <w:ilvl w:val="2"/>
          <w:numId w:val="1"/>
        </w:numPr>
        <w:tabs>
          <w:tab w:val="num" w:pos="993"/>
        </w:tabs>
        <w:snapToGri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консолидации наиболее крупных закупок, в том числе закупок на право заключения договоров на выполнение работ по крупным инвестиционным проектам (ПИР, СМР, оборудование и т.д.) и долгосрочных договоров на поставку электротехнической продукции для нужд ДО, а также закупок постоянно потребляемой продукции. </w:t>
      </w:r>
    </w:p>
    <w:p w:rsidR="000E3625" w:rsidRPr="000E3625" w:rsidRDefault="000E3625" w:rsidP="00734516">
      <w:pPr>
        <w:widowControl w:val="0"/>
        <w:numPr>
          <w:ilvl w:val="1"/>
          <w:numId w:val="2"/>
        </w:numPr>
        <w:snapToGri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Централизованные (объединенные) закупки проводятся в соответствии со следующими принципами:</w:t>
      </w:r>
    </w:p>
    <w:p w:rsidR="000E3625" w:rsidRPr="00734516" w:rsidRDefault="000E3625" w:rsidP="00734516">
      <w:pPr>
        <w:pStyle w:val="a5"/>
        <w:widowControl w:val="0"/>
        <w:numPr>
          <w:ilvl w:val="0"/>
          <w:numId w:val="4"/>
        </w:numPr>
        <w:tabs>
          <w:tab w:val="left" w:pos="993"/>
          <w:tab w:val="num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разумное и экономически обоснованное разделение полномочий и ответственности по закупочной деятельности между Обществом и ДО;</w:t>
      </w:r>
    </w:p>
    <w:p w:rsidR="000E3625" w:rsidRPr="00734516" w:rsidRDefault="000E3625" w:rsidP="00734516">
      <w:pPr>
        <w:pStyle w:val="a5"/>
        <w:widowControl w:val="0"/>
        <w:numPr>
          <w:ilvl w:val="0"/>
          <w:numId w:val="4"/>
        </w:numPr>
        <w:tabs>
          <w:tab w:val="left" w:pos="993"/>
          <w:tab w:val="num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своевременное и эффективное (долгосрочное и краткосрочное) </w:t>
      </w:r>
      <w:r w:rsidRPr="007345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планирование;</w:t>
      </w:r>
    </w:p>
    <w:p w:rsidR="000E3625" w:rsidRPr="00734516" w:rsidRDefault="000E3625" w:rsidP="00734516">
      <w:pPr>
        <w:pStyle w:val="a5"/>
        <w:widowControl w:val="0"/>
        <w:numPr>
          <w:ilvl w:val="0"/>
          <w:numId w:val="4"/>
        </w:numPr>
        <w:tabs>
          <w:tab w:val="left" w:pos="993"/>
          <w:tab w:val="num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над применением всех обоснованных требований, предъявляемых ДО к закупаемой продукции, срокам и условиям поставки, а также к условиям заключаемых договоров и квалификационным требованиям к поставщикам (подрядчикам, исполнителям);</w:t>
      </w:r>
    </w:p>
    <w:p w:rsidR="000E3625" w:rsidRPr="00734516" w:rsidRDefault="000E3625" w:rsidP="00734516">
      <w:pPr>
        <w:pStyle w:val="a5"/>
        <w:widowControl w:val="0"/>
        <w:numPr>
          <w:ilvl w:val="0"/>
          <w:numId w:val="4"/>
        </w:numPr>
        <w:tabs>
          <w:tab w:val="left" w:pos="993"/>
          <w:tab w:val="num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учет необходимой совокупности ценовых и неценовых факторов, определяющих эффективность при выборе оптимальных для Общества и ДО предложений; </w:t>
      </w:r>
    </w:p>
    <w:p w:rsidR="000E3625" w:rsidRDefault="000E3625" w:rsidP="00734516">
      <w:pPr>
        <w:pStyle w:val="a5"/>
        <w:widowControl w:val="0"/>
        <w:numPr>
          <w:ilvl w:val="0"/>
          <w:numId w:val="4"/>
        </w:numPr>
        <w:tabs>
          <w:tab w:val="left" w:pos="993"/>
          <w:tab w:val="num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коллегиальное принятие решений по вопросам централизованных (объединенных) закупок. </w:t>
      </w:r>
    </w:p>
    <w:p w:rsidR="00B47CBA" w:rsidRPr="00734516" w:rsidRDefault="00B47CBA" w:rsidP="00B47CBA">
      <w:pPr>
        <w:pStyle w:val="a5"/>
        <w:widowControl w:val="0"/>
        <w:tabs>
          <w:tab w:val="left" w:pos="99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3625" w:rsidRPr="00734516" w:rsidRDefault="000E3625" w:rsidP="00734516">
      <w:pPr>
        <w:pStyle w:val="a5"/>
        <w:widowControl w:val="0"/>
        <w:numPr>
          <w:ilvl w:val="0"/>
          <w:numId w:val="2"/>
        </w:numPr>
        <w:tabs>
          <w:tab w:val="num" w:pos="567"/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28"/>
          <w:sz w:val="28"/>
          <w:szCs w:val="28"/>
          <w:lang w:eastAsia="ru-RU"/>
        </w:rPr>
      </w:pPr>
      <w:r w:rsidRPr="00734516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Принятие решения о проведении централизованной (объединенной) закупки</w:t>
      </w:r>
    </w:p>
    <w:p w:rsidR="000E3625" w:rsidRPr="00734516" w:rsidRDefault="000E3625" w:rsidP="00734516">
      <w:pPr>
        <w:pStyle w:val="a5"/>
        <w:widowControl w:val="0"/>
        <w:numPr>
          <w:ilvl w:val="1"/>
          <w:numId w:val="2"/>
        </w:numPr>
        <w:tabs>
          <w:tab w:val="num" w:pos="0"/>
        </w:tabs>
        <w:spacing w:after="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</w:pPr>
      <w:r w:rsidRPr="007345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Основания и порядок принятия решения о проведении централизованной (объединенной) закупки</w:t>
      </w:r>
      <w:r w:rsidRPr="00C847AA">
        <w:rPr>
          <w:rFonts w:ascii="Times New Roman" w:eastAsia="Times New Roman" w:hAnsi="Times New Roman" w:cs="Times New Roman"/>
          <w:bCs/>
          <w:smallCaps/>
          <w:sz w:val="28"/>
          <w:szCs w:val="28"/>
          <w:lang w:eastAsia="ru-RU"/>
        </w:rPr>
        <w:t>:</w:t>
      </w:r>
    </w:p>
    <w:p w:rsidR="000E3625" w:rsidRPr="00734516" w:rsidRDefault="000E3625" w:rsidP="00734516">
      <w:pPr>
        <w:pStyle w:val="a5"/>
        <w:widowControl w:val="0"/>
        <w:numPr>
          <w:ilvl w:val="2"/>
          <w:numId w:val="2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_Ref132182393"/>
      <w:r w:rsidRPr="00734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проведении централизованной (объединенной) закупки принимается Обществом и/или ДО как на этапе согласования в установленном </w:t>
      </w:r>
      <w:r w:rsidR="00170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Стандартом </w:t>
      </w:r>
      <w:r w:rsidRPr="007345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 проектов планов закупок (далее - ПЗ) / корректировки планов закупок (далее - корректировка ПЗ) ДО, так и в процессе реализации утвержденных ПЗ / корректировок ПЗ ДО, в случае возникновения потребности в централизации закупок по процедурам, по которым указанное решение не было принято на этапе согласования (утверждения) ПЗ / корректировки ПЗ.</w:t>
      </w:r>
      <w:bookmarkEnd w:id="4"/>
    </w:p>
    <w:p w:rsidR="000E3625" w:rsidRPr="00734516" w:rsidRDefault="000E3625" w:rsidP="00734516">
      <w:pPr>
        <w:pStyle w:val="a5"/>
        <w:widowControl w:val="0"/>
        <w:numPr>
          <w:ilvl w:val="2"/>
          <w:numId w:val="2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_Ref132789682"/>
      <w:r w:rsidRPr="00734516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каждой закупки, отнесенной к централизованной (объединенной), в ПЗ делается соответствующая отметка об организаторе централизованной (объединенной) закупки.</w:t>
      </w:r>
      <w:bookmarkStart w:id="6" w:name="_Ref132789880"/>
      <w:bookmarkEnd w:id="5"/>
    </w:p>
    <w:p w:rsidR="000E3625" w:rsidRDefault="000E3625" w:rsidP="00734516">
      <w:pPr>
        <w:pStyle w:val="a5"/>
        <w:widowControl w:val="0"/>
        <w:numPr>
          <w:ilvl w:val="2"/>
          <w:numId w:val="2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этапе согласования </w:t>
      </w:r>
      <w:r w:rsidR="0017071C" w:rsidRPr="00734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профильными </w:t>
      </w:r>
      <w:r w:rsidR="00170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подразделениями </w:t>
      </w:r>
      <w:r w:rsidR="0017071C" w:rsidRPr="00734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Общества </w:t>
      </w:r>
      <w:r w:rsidRPr="007345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проектов ПЗ / корректировки ПЗ ДО в соответствии с целями и принципами проведения централизованных (объединенных) закупок проводятся изучение формирования потребностей ДО в закупаемой продукции, а также проверка наличия расчета цены, в соответствии с требованиями законодательства Российской Федерации и организационно-распорядительных документов Общества.</w:t>
      </w:r>
    </w:p>
    <w:p w:rsidR="00B47CBA" w:rsidRPr="00734516" w:rsidRDefault="00B47CBA" w:rsidP="00B47CBA">
      <w:pPr>
        <w:pStyle w:val="a5"/>
        <w:widowControl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6"/>
    <w:p w:rsidR="000E3625" w:rsidRPr="00734516" w:rsidRDefault="000E3625" w:rsidP="00734516">
      <w:pPr>
        <w:pStyle w:val="a5"/>
        <w:widowControl w:val="0"/>
        <w:numPr>
          <w:ilvl w:val="0"/>
          <w:numId w:val="2"/>
        </w:numPr>
        <w:tabs>
          <w:tab w:val="num" w:pos="0"/>
        </w:tabs>
        <w:suppressAutoHyphens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28"/>
          <w:sz w:val="28"/>
          <w:szCs w:val="28"/>
          <w:lang w:eastAsia="ru-RU"/>
        </w:rPr>
      </w:pPr>
      <w:r w:rsidRPr="00734516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Подготовка к проведению централизованной (объединенной) закупки</w:t>
      </w:r>
    </w:p>
    <w:p w:rsidR="009601AC" w:rsidRPr="00B47CBA" w:rsidRDefault="009601AC" w:rsidP="002E1057">
      <w:pPr>
        <w:pStyle w:val="a5"/>
        <w:widowControl w:val="0"/>
        <w:numPr>
          <w:ilvl w:val="1"/>
          <w:numId w:val="2"/>
        </w:numPr>
        <w:tabs>
          <w:tab w:val="num" w:pos="0"/>
          <w:tab w:val="num" w:pos="567"/>
        </w:tabs>
        <w:spacing w:after="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bCs/>
          <w:smallCaps/>
          <w:sz w:val="28"/>
          <w:szCs w:val="28"/>
          <w:lang w:eastAsia="ru-RU"/>
        </w:rPr>
      </w:pPr>
      <w:r w:rsidRPr="00C84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подготовки к проведению централизованной (объединенной) закупки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Инициатор централизованной закупки</w:t>
      </w:r>
      <w:r>
        <w:rPr>
          <w:rStyle w:val="aa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"/>
      </w:r>
      <w:r w:rsidRPr="00C84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выполняет следующие действия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A2232" w:rsidRDefault="00EA2232" w:rsidP="00B47CBA">
      <w:pPr>
        <w:pStyle w:val="a5"/>
        <w:widowControl w:val="0"/>
        <w:numPr>
          <w:ilvl w:val="2"/>
          <w:numId w:val="2"/>
        </w:numPr>
        <w:tabs>
          <w:tab w:val="num" w:pos="0"/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601AC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беспечивает разработку и выпуск плана-графика проведения конкретной централизованной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(объединенной)</w:t>
      </w:r>
      <w:r w:rsidR="00960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закупочной процедуры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необходимости);</w:t>
      </w:r>
    </w:p>
    <w:p w:rsidR="00EA2232" w:rsidRDefault="00EA2232" w:rsidP="00B47CBA">
      <w:pPr>
        <w:pStyle w:val="a5"/>
        <w:widowControl w:val="0"/>
        <w:numPr>
          <w:ilvl w:val="2"/>
          <w:numId w:val="2"/>
        </w:numPr>
        <w:tabs>
          <w:tab w:val="num" w:pos="0"/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2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Обеспечивает разработку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A2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необходимости, </w:t>
      </w:r>
      <w:r w:rsidRPr="00EA223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согласование с ДО Общества функциональных требований к закупаемой продукции, проекта договора, требований к поставщику (подрядчику) закупаемой продукции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A2232" w:rsidRPr="00EA2232" w:rsidRDefault="00EA2232" w:rsidP="00B47CBA">
      <w:pPr>
        <w:pStyle w:val="a5"/>
        <w:widowControl w:val="0"/>
        <w:numPr>
          <w:ilvl w:val="2"/>
          <w:numId w:val="2"/>
        </w:numPr>
        <w:tabs>
          <w:tab w:val="num" w:pos="0"/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Обеспечивает разработку и выпуск приказа (распоряжения) о проведении закупки.</w:t>
      </w:r>
    </w:p>
    <w:p w:rsidR="000E3625" w:rsidRPr="00B47CBA" w:rsidRDefault="00EA2232" w:rsidP="00B47CBA">
      <w:pPr>
        <w:pStyle w:val="a5"/>
        <w:widowControl w:val="0"/>
        <w:numPr>
          <w:ilvl w:val="1"/>
          <w:numId w:val="2"/>
        </w:numPr>
        <w:tabs>
          <w:tab w:val="num" w:pos="0"/>
          <w:tab w:val="num" w:pos="567"/>
        </w:tabs>
        <w:spacing w:after="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CBA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Общества, в интересах которого проводится централизованная (объединенная) закупочная процедура:</w:t>
      </w:r>
    </w:p>
    <w:p w:rsidR="000E3625" w:rsidRPr="00B47CBA" w:rsidRDefault="000E3625" w:rsidP="00B47CBA">
      <w:pPr>
        <w:pStyle w:val="a5"/>
        <w:widowControl w:val="0"/>
        <w:numPr>
          <w:ilvl w:val="2"/>
          <w:numId w:val="2"/>
        </w:numPr>
        <w:tabs>
          <w:tab w:val="num" w:pos="0"/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_Ref132790211"/>
      <w:bookmarkStart w:id="8" w:name="_Ref510718230"/>
      <w:r w:rsidRPr="00B47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утвержденных ПЗ / корректировок ПЗ в течение </w:t>
      </w:r>
      <w:r w:rsidRPr="00B47CBA">
        <w:rPr>
          <w:rFonts w:ascii="Times New Roman" w:hAnsi="Times New Roman" w:cs="Times New Roman"/>
          <w:sz w:val="28"/>
          <w:szCs w:val="28"/>
          <w:lang w:eastAsia="ru-RU"/>
        </w:rPr>
        <w:t xml:space="preserve">3 </w:t>
      </w:r>
      <w:r w:rsidR="00D01BFE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Pr="00B47CBA">
        <w:rPr>
          <w:rFonts w:ascii="Times New Roman" w:hAnsi="Times New Roman" w:cs="Times New Roman"/>
          <w:sz w:val="28"/>
          <w:szCs w:val="28"/>
          <w:lang w:eastAsia="ru-RU"/>
        </w:rPr>
        <w:t>трех</w:t>
      </w:r>
      <w:r w:rsidR="00D01BFE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D01BFE">
        <w:rPr>
          <w:lang w:eastAsia="ru-RU"/>
        </w:rPr>
        <w:t xml:space="preserve"> </w:t>
      </w:r>
      <w:r w:rsidRPr="00B47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дней </w:t>
      </w:r>
      <w:r w:rsidR="00D01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течение 10 (десяти) дней в случае необходимости осуществления корректировки ПЗ) </w:t>
      </w:r>
      <w:r w:rsidRPr="00B47CB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выхода организационно-распорядительного документа о проведении централизованной (объединенной) закупки направляет</w:t>
      </w:r>
      <w:r w:rsidR="00D01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7CBA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адрес Организатора закупки поручение</w:t>
      </w:r>
      <w:bookmarkEnd w:id="7"/>
      <w:r w:rsidRPr="00B47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проведение централизованной (объединенной) закупки.</w:t>
      </w:r>
      <w:bookmarkEnd w:id="8"/>
    </w:p>
    <w:p w:rsidR="000E3625" w:rsidRPr="00B47CBA" w:rsidRDefault="00EA2232" w:rsidP="00B47CBA">
      <w:pPr>
        <w:pStyle w:val="a5"/>
        <w:widowControl w:val="0"/>
        <w:numPr>
          <w:ilvl w:val="2"/>
          <w:numId w:val="2"/>
        </w:numPr>
        <w:tabs>
          <w:tab w:val="num" w:pos="0"/>
        </w:tabs>
        <w:spacing w:after="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47CB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E3625" w:rsidRPr="00B47CBA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направлении поручения прикладывает к нему все неотъемлемые приложения: согласованное со своей стороны техническое задание, проектную документацию (при проведении закупок подрядных работ), спецификации, опросные листы (при проведении закупок материалов и оборудования), проект договора, заключаемого по результатам процедуры, требования к поставщику (подрядчику) закупаемой продукции, порядок подтверждения соответствия требованиям, начальную (максимальную) цену закупки</w:t>
      </w:r>
      <w:r w:rsidR="001474E0" w:rsidRPr="00B47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9601AC" w:rsidRPr="00B47CBA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обоснованием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платежей, сформированным в соответствии с Порядком, установленным в Приложении 6 к настоящему Стандарту)</w:t>
      </w:r>
      <w:r w:rsidR="002D1BF2" w:rsidRPr="00B47CB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601AC" w:rsidRPr="00B47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1BF2" w:rsidRPr="00B47CB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строке ПЗ ДО</w:t>
      </w:r>
      <w:r w:rsidR="000E3625" w:rsidRPr="00B47CBA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информацию о членах закупочной комиссии и членах экспертного совета со стороны ДО.</w:t>
      </w:r>
    </w:p>
    <w:p w:rsidR="000E3625" w:rsidRPr="00C847AA" w:rsidRDefault="000E3625" w:rsidP="00B47CBA">
      <w:pPr>
        <w:pStyle w:val="a5"/>
        <w:widowControl w:val="0"/>
        <w:numPr>
          <w:ilvl w:val="1"/>
          <w:numId w:val="2"/>
        </w:numPr>
        <w:tabs>
          <w:tab w:val="num" w:pos="0"/>
          <w:tab w:val="num" w:pos="567"/>
        </w:tabs>
        <w:spacing w:after="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_Ref510718345"/>
      <w:r w:rsidRPr="00C847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подготовки к проведению централизованной (объединенной) закупки Организатор закупки выполняет следующие действия в установленные сроки:</w:t>
      </w:r>
      <w:bookmarkEnd w:id="9"/>
    </w:p>
    <w:p w:rsidR="000E3625" w:rsidRDefault="000E3625" w:rsidP="00B47CBA">
      <w:pPr>
        <w:pStyle w:val="a5"/>
        <w:widowControl w:val="0"/>
        <w:numPr>
          <w:ilvl w:val="2"/>
          <w:numId w:val="2"/>
        </w:numPr>
        <w:tabs>
          <w:tab w:val="num" w:pos="0"/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_Ref128909576"/>
      <w:bookmarkStart w:id="11" w:name="_Ref128908925"/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работу по приведению исходных данных к единой форме, консолидацию либо разбивку закупаемой продукции в лоты, разработку единых требований к закупаемой продукции, корректирует представленные проекты договоров и прочие необходимые действия - в течение 15 рабочих дней с даты получения поручений ДО (п. </w:t>
      </w: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_Ref510718230 \w \h </w:instrText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\* MERGEFORMAT </w:instrText>
      </w: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t>3.2.1</w:t>
      </w: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Регламента).</w:t>
      </w:r>
      <w:bookmarkEnd w:id="10"/>
      <w:bookmarkEnd w:id="11"/>
    </w:p>
    <w:p w:rsidR="00485747" w:rsidRPr="000E3625" w:rsidRDefault="00EA2232" w:rsidP="00B47CBA">
      <w:pPr>
        <w:pStyle w:val="a5"/>
        <w:widowControl w:val="0"/>
        <w:numPr>
          <w:ilvl w:val="2"/>
          <w:numId w:val="2"/>
        </w:numPr>
        <w:tabs>
          <w:tab w:val="num" w:pos="0"/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51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 закупки вправе запросить у ДО дополнительные материалы, необходимые для подготовки и проведения централизованной (объединенной) закупки</w:t>
      </w:r>
      <w:r w:rsidDel="00EA2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E3625" w:rsidRPr="000E3625" w:rsidRDefault="000E3625" w:rsidP="00B47CBA">
      <w:pPr>
        <w:pStyle w:val="a5"/>
        <w:widowControl w:val="0"/>
        <w:numPr>
          <w:ilvl w:val="2"/>
          <w:numId w:val="2"/>
        </w:numPr>
        <w:tabs>
          <w:tab w:val="num" w:pos="0"/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_Ref510718264"/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Разрабатывает проект извещения о закупке, документации о закупке в соответствии с утвержденным техническим заданием, порядок оценки заявок и прочие необходимые документы - в течение 10 рабочих дней после завершения действий, предусмотренных п. </w:t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_Ref128909576 \r \h </w:instrText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t>3.3.1</w:t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Регламента.</w:t>
      </w:r>
      <w:bookmarkEnd w:id="12"/>
    </w:p>
    <w:p w:rsidR="000E3625" w:rsidRPr="000E3625" w:rsidRDefault="000E3625" w:rsidP="00B47CBA">
      <w:pPr>
        <w:pStyle w:val="a5"/>
        <w:widowControl w:val="0"/>
        <w:numPr>
          <w:ilvl w:val="2"/>
          <w:numId w:val="2"/>
        </w:numPr>
        <w:tabs>
          <w:tab w:val="num" w:pos="0"/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_Ref510718276"/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необходимости направляет в течение 1 рабочего дня после завершения разработки, документы, предусмотренные п. </w:t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_Ref510718264 \r \h </w:instrText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t>3.3.3</w:t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</w:t>
      </w: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Регламента посредством АСУД для рассмотрения в ДО, при этом ДО должно рассмотреть указанные документы </w:t>
      </w:r>
      <w:r w:rsidR="0017071C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направить замечания и/или предложения (при наличии)</w:t>
      </w:r>
      <w:r w:rsidR="0017071C"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3 рабочих дней после ее получения.</w:t>
      </w:r>
      <w:bookmarkEnd w:id="13"/>
    </w:p>
    <w:p w:rsidR="000E3625" w:rsidRPr="000E3625" w:rsidRDefault="000E3625" w:rsidP="00B47CBA">
      <w:pPr>
        <w:pStyle w:val="a5"/>
        <w:widowControl w:val="0"/>
        <w:numPr>
          <w:ilvl w:val="2"/>
          <w:numId w:val="2"/>
        </w:numPr>
        <w:tabs>
          <w:tab w:val="num" w:pos="0"/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_Ref510718311"/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получения от ДО замечаний и предложений дорабатывает документацию о закупке - в течение 3 рабочих дней после завершения срока представления ДО замечаний к проекту документации о закупке согласно п. </w:t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_Ref510718276 \r \h </w:instrText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t>3.3.4</w:t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595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15" w:name="_GoBack"/>
      <w:bookmarkEnd w:id="15"/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Регламента.</w:t>
      </w:r>
      <w:bookmarkEnd w:id="14"/>
    </w:p>
    <w:p w:rsidR="000E3625" w:rsidRPr="000E3625" w:rsidRDefault="000E3625" w:rsidP="00B47CBA">
      <w:pPr>
        <w:pStyle w:val="a5"/>
        <w:widowControl w:val="0"/>
        <w:numPr>
          <w:ilvl w:val="2"/>
          <w:numId w:val="2"/>
        </w:numPr>
        <w:tabs>
          <w:tab w:val="num" w:pos="0"/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Формирует закупочную комиссию, рабочие комиссии или группы, экспертные группы или привлекает отдельных экспертов - одновременно с разработкой закупочной документации (п. </w:t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_Ref510718264 \r \h </w:instrText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t>3.3.3</w:t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Регламента).</w:t>
      </w:r>
    </w:p>
    <w:p w:rsidR="000E3625" w:rsidRPr="000E3625" w:rsidRDefault="000E3625" w:rsidP="00B47CBA">
      <w:pPr>
        <w:pStyle w:val="a5"/>
        <w:widowControl w:val="0"/>
        <w:numPr>
          <w:ilvl w:val="2"/>
          <w:numId w:val="2"/>
        </w:numPr>
        <w:tabs>
          <w:tab w:val="num" w:pos="0"/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Организует согласование </w:t>
      </w:r>
      <w:r w:rsidR="002D1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утверждение извещения о закупке и </w:t>
      </w: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закупочной документации </w:t>
      </w:r>
      <w:r w:rsidR="002D1B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закупочной комиссий</w:t>
      </w: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течение 3 рабочих дней после учета полученных замечаний и предложений от ДО согласно п.</w:t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_Ref510718311 \r \h </w:instrText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t>3.3.5</w:t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настоящего Регламента.</w:t>
      </w:r>
    </w:p>
    <w:p w:rsidR="000E3625" w:rsidRPr="000E3625" w:rsidRDefault="000E3625" w:rsidP="00B47CBA">
      <w:pPr>
        <w:pStyle w:val="a5"/>
        <w:widowControl w:val="0"/>
        <w:numPr>
          <w:ilvl w:val="2"/>
          <w:numId w:val="2"/>
        </w:numPr>
        <w:tabs>
          <w:tab w:val="num" w:pos="0"/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в срок не более 3 рабочих дней после утверждения размещение извещения о закупке и документации о закупке в единой информационной системе в порядке и сроки, установленные Стандартом.</w:t>
      </w:r>
    </w:p>
    <w:p w:rsidR="000E3625" w:rsidRPr="000E3625" w:rsidRDefault="000E3625" w:rsidP="00B47CBA">
      <w:pPr>
        <w:pStyle w:val="a5"/>
        <w:widowControl w:val="0"/>
        <w:numPr>
          <w:ilvl w:val="2"/>
          <w:numId w:val="2"/>
        </w:numPr>
        <w:tabs>
          <w:tab w:val="num" w:pos="0"/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Выполняет прочие действия в целях подготовки к проведению закупки.</w:t>
      </w:r>
    </w:p>
    <w:p w:rsidR="000E3625" w:rsidRPr="000E3625" w:rsidRDefault="000E3625" w:rsidP="00B47CBA">
      <w:pPr>
        <w:pStyle w:val="a5"/>
        <w:widowControl w:val="0"/>
        <w:numPr>
          <w:ilvl w:val="1"/>
          <w:numId w:val="2"/>
        </w:numPr>
        <w:tabs>
          <w:tab w:val="num" w:pos="0"/>
          <w:tab w:val="num" w:pos="567"/>
        </w:tabs>
        <w:spacing w:after="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централизованных (объединенных) закупок Общество вправе привлекать к выполнению поручений третьих лиц.</w:t>
      </w:r>
    </w:p>
    <w:p w:rsidR="000E3625" w:rsidRPr="000E3625" w:rsidRDefault="000E3625" w:rsidP="00B47CBA">
      <w:pPr>
        <w:pStyle w:val="a5"/>
        <w:widowControl w:val="0"/>
        <w:numPr>
          <w:ilvl w:val="1"/>
          <w:numId w:val="2"/>
        </w:numPr>
        <w:tabs>
          <w:tab w:val="num" w:pos="0"/>
          <w:tab w:val="num" w:pos="567"/>
        </w:tabs>
        <w:spacing w:after="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Сроки, указанные в п. </w:t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_Ref510718345 \r \h </w:instrText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t>3.3</w:t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2E10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3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Регламента могут быть скорректированы при утверждении ПАО «Россети» плана-графика на проведение конкретной централизованной закупки. </w:t>
      </w:r>
    </w:p>
    <w:p w:rsidR="000E3625" w:rsidRPr="00734516" w:rsidRDefault="000E3625" w:rsidP="002E1057">
      <w:pPr>
        <w:pStyle w:val="a5"/>
        <w:widowControl w:val="0"/>
        <w:numPr>
          <w:ilvl w:val="1"/>
          <w:numId w:val="2"/>
        </w:numPr>
        <w:tabs>
          <w:tab w:val="num" w:pos="0"/>
          <w:tab w:val="num" w:pos="567"/>
        </w:tabs>
        <w:spacing w:after="0" w:line="240" w:lineRule="auto"/>
        <w:ind w:left="0" w:firstLine="567"/>
        <w:outlineLvl w:val="1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734516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Формирование закупочных комиссий</w:t>
      </w:r>
    </w:p>
    <w:p w:rsidR="000E3625" w:rsidRPr="00734516" w:rsidRDefault="000E3625" w:rsidP="002E1057">
      <w:pPr>
        <w:pStyle w:val="a5"/>
        <w:widowControl w:val="0"/>
        <w:numPr>
          <w:ilvl w:val="2"/>
          <w:numId w:val="2"/>
        </w:numPr>
        <w:tabs>
          <w:tab w:val="num" w:pos="0"/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формировании закупочной комиссии по проведению конкретной централизованной (объединенной) закупки в ее состав могут быть включены члены ЦЗО ПАО «Россети» или их представители, члены Ревизионной комиссии ПАО «Россети», члены ЦЗО ДО или их представители, а также иные лица, за исключением представителей организаций, принимающих участие в конкретной централизованной (объединенной) закупочной процедуре</w:t>
      </w:r>
      <w:r w:rsidR="00147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качестве участников такой закупки</w:t>
      </w:r>
      <w:r w:rsidRPr="007345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3625" w:rsidRPr="00734516" w:rsidRDefault="000E3625" w:rsidP="002E1057">
      <w:pPr>
        <w:pStyle w:val="a5"/>
        <w:widowControl w:val="0"/>
        <w:numPr>
          <w:ilvl w:val="2"/>
          <w:numId w:val="2"/>
        </w:numPr>
        <w:tabs>
          <w:tab w:val="num" w:pos="0"/>
          <w:tab w:val="num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закупочной комиссии утверждается организационно-распорядительным документом Общества с учетом предложений ДО.</w:t>
      </w:r>
    </w:p>
    <w:p w:rsidR="000E3625" w:rsidRPr="000E3625" w:rsidRDefault="000E3625" w:rsidP="0073451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3625" w:rsidRPr="00734516" w:rsidRDefault="000E3625" w:rsidP="00C847AA">
      <w:pPr>
        <w:pStyle w:val="a5"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28"/>
          <w:sz w:val="28"/>
          <w:szCs w:val="28"/>
          <w:lang w:eastAsia="ru-RU"/>
        </w:rPr>
      </w:pPr>
      <w:r w:rsidRPr="00734516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Проведение централизованной (объединенной) закупки</w:t>
      </w:r>
    </w:p>
    <w:p w:rsidR="000E3625" w:rsidRPr="00734516" w:rsidRDefault="000E3625" w:rsidP="00C847AA">
      <w:pPr>
        <w:pStyle w:val="a5"/>
        <w:widowControl w:val="0"/>
        <w:numPr>
          <w:ilvl w:val="1"/>
          <w:numId w:val="2"/>
        </w:numPr>
        <w:suppressAutoHyphens/>
        <w:spacing w:after="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45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Централизованная (объединенная) закупка проводится в порядке, предусмотренном Стандартом.</w:t>
      </w:r>
    </w:p>
    <w:p w:rsidR="000E3625" w:rsidRPr="00734516" w:rsidRDefault="000E3625" w:rsidP="00C847AA">
      <w:pPr>
        <w:pStyle w:val="a5"/>
        <w:widowControl w:val="0"/>
        <w:numPr>
          <w:ilvl w:val="1"/>
          <w:numId w:val="2"/>
        </w:numPr>
        <w:suppressAutoHyphens/>
        <w:spacing w:after="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45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 заключения договоров</w:t>
      </w:r>
      <w:r w:rsidR="00C847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E3625" w:rsidRPr="00734516" w:rsidRDefault="000E3625" w:rsidP="00C847AA">
      <w:pPr>
        <w:pStyle w:val="a5"/>
        <w:numPr>
          <w:ilvl w:val="2"/>
          <w:numId w:val="2"/>
        </w:numPr>
        <w:spacing w:before="60" w:after="6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договора (договоров) по итогам централизованной (объединенной) закупочной процедуры осуществляется Заказчиками в сроки и в порядке, предусмотренные законодательством Российской Федерации, организационно-распорядительными документами Общества и его ДО и документацией о закупке. </w:t>
      </w:r>
    </w:p>
    <w:sectPr w:rsidR="000E3625" w:rsidRPr="00734516" w:rsidSect="00CE3C4D">
      <w:footerReference w:type="default" r:id="rId8"/>
      <w:footerReference w:type="first" r:id="rId9"/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22D" w:rsidRDefault="00B4422D">
      <w:pPr>
        <w:spacing w:after="0" w:line="240" w:lineRule="auto"/>
      </w:pPr>
      <w:r>
        <w:separator/>
      </w:r>
    </w:p>
  </w:endnote>
  <w:endnote w:type="continuationSeparator" w:id="0">
    <w:p w:rsidR="00B4422D" w:rsidRDefault="00B44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E77" w:rsidRDefault="000E3625">
    <w:pPr>
      <w:pStyle w:val="a3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9525</wp:posOffset>
              </wp:positionH>
              <wp:positionV relativeFrom="page">
                <wp:posOffset>10241280</wp:posOffset>
              </wp:positionV>
              <wp:extent cx="7541260" cy="190500"/>
              <wp:effectExtent l="0" t="0" r="21590" b="0"/>
              <wp:wrapNone/>
              <wp:docPr id="11" name="Группа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41260" cy="190500"/>
                        <a:chOff x="-8" y="14978"/>
                        <a:chExt cx="12255" cy="300"/>
                      </a:xfrm>
                    </wpg:grpSpPr>
                    <wps:wsp>
                      <wps:cNvPr id="12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782" y="14990"/>
                          <a:ext cx="659" cy="28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4E77" w:rsidRDefault="00734516">
                            <w:pPr>
                              <w:jc w:val="center"/>
                            </w:pPr>
                            <w:r w:rsidRPr="00B94E77"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 w:rsidRPr="00B94E77">
                              <w:fldChar w:fldCharType="separate"/>
                            </w:r>
                            <w:r w:rsidR="00595220" w:rsidRPr="00595220">
                              <w:rPr>
                                <w:noProof/>
                                <w:color w:val="8C8C8C"/>
                              </w:rPr>
                              <w:t>4</w:t>
                            </w:r>
                            <w:r w:rsidRPr="00B94E77">
                              <w:rPr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13" name="Group 31"/>
                      <wpg:cNvGrpSpPr>
                        <a:grpSpLocks/>
                      </wpg:cNvGrpSpPr>
                      <wpg:grpSpPr bwMode="auto">
                        <a:xfrm>
                          <a:off x="-8" y="14978"/>
                          <a:ext cx="12255" cy="230"/>
                          <a:chOff x="-8" y="14978"/>
                          <a:chExt cx="12255" cy="230"/>
                        </a:xfrm>
                      </wpg:grpSpPr>
                      <wps:wsp>
                        <wps:cNvPr id="14" name="AutoShape 27"/>
                        <wps:cNvCnPr>
                          <a:cxnSpLocks noChangeShapeType="1"/>
                        </wps:cNvCnPr>
                        <wps:spPr bwMode="auto">
                          <a:xfrm flipV="1">
                            <a:off x="-8" y="14978"/>
                            <a:ext cx="1260" cy="2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28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1252" y="14978"/>
                            <a:ext cx="10995" cy="230"/>
                          </a:xfrm>
                          <a:prstGeom prst="bentConnector3">
                            <a:avLst>
                              <a:gd name="adj1" fmla="val 96778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11" o:spid="_x0000_s1026" style="position:absolute;margin-left:.75pt;margin-top:806.4pt;width:593.8pt;height:15pt;z-index:251659264;mso-width-percent:1000;mso-position-horizontal-relative:page;mso-position-vertical-relative:page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7" type="#_x0000_t202" style="position:absolute;left:782;top:14990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<v:textbox inset="0,0,0,0">
                  <w:txbxContent>
                    <w:p w:rsidR="00B94E77" w:rsidRDefault="00734516">
                      <w:pPr>
                        <w:jc w:val="center"/>
                      </w:pPr>
                      <w:r w:rsidRPr="00B94E77">
                        <w:fldChar w:fldCharType="begin"/>
                      </w:r>
                      <w:r>
                        <w:instrText>PAGE    \* MERGEFORMAT</w:instrText>
                      </w:r>
                      <w:r w:rsidRPr="00B94E77">
                        <w:fldChar w:fldCharType="separate"/>
                      </w:r>
                      <w:r w:rsidR="00595220" w:rsidRPr="00595220">
                        <w:rPr>
                          <w:noProof/>
                          <w:color w:val="8C8C8C"/>
                        </w:rPr>
                        <w:t>4</w:t>
                      </w:r>
                      <w:r w:rsidRPr="00B94E77">
                        <w:rPr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shape>
              <v:group id="Group 31" o:spid="_x0000_s1028" style="position:absolute;left:-8;top:14978;width:12255;height:230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" strokecolor="#a5a5a5"/>
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" adj="20904" strokecolor="#a5a5a5"/>
              </v:group>
              <w10:wrap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E77" w:rsidRDefault="000E3625">
    <w:pPr>
      <w:pStyle w:val="a3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9525</wp:posOffset>
              </wp:positionH>
              <wp:positionV relativeFrom="page">
                <wp:posOffset>10241280</wp:posOffset>
              </wp:positionV>
              <wp:extent cx="7541260" cy="190500"/>
              <wp:effectExtent l="0" t="0" r="21590" b="0"/>
              <wp:wrapNone/>
              <wp:docPr id="6" name="Группа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41260" cy="190500"/>
                        <a:chOff x="-8" y="14978"/>
                        <a:chExt cx="12255" cy="300"/>
                      </a:xfrm>
                    </wpg:grpSpPr>
                    <wps:wsp>
                      <wps:cNvPr id="7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782" y="14990"/>
                          <a:ext cx="659" cy="28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4E77" w:rsidRDefault="00734516">
                            <w:pPr>
                              <w:jc w:val="center"/>
                            </w:pPr>
                            <w:r w:rsidRPr="00B94E77"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 w:rsidRPr="00B94E77">
                              <w:fldChar w:fldCharType="separate"/>
                            </w:r>
                            <w:r w:rsidR="00595220" w:rsidRPr="00595220">
                              <w:rPr>
                                <w:noProof/>
                                <w:color w:val="8C8C8C"/>
                              </w:rPr>
                              <w:t>1</w:t>
                            </w:r>
                            <w:r w:rsidRPr="00B94E77">
                              <w:rPr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8" name="Group 31"/>
                      <wpg:cNvGrpSpPr>
                        <a:grpSpLocks/>
                      </wpg:cNvGrpSpPr>
                      <wpg:grpSpPr bwMode="auto">
                        <a:xfrm>
                          <a:off x="-8" y="14978"/>
                          <a:ext cx="12255" cy="230"/>
                          <a:chOff x="-8" y="14978"/>
                          <a:chExt cx="12255" cy="230"/>
                        </a:xfrm>
                      </wpg:grpSpPr>
                      <wps:wsp>
                        <wps:cNvPr id="9" name="AutoShape 27"/>
                        <wps:cNvCnPr>
                          <a:cxnSpLocks noChangeShapeType="1"/>
                        </wps:cNvCnPr>
                        <wps:spPr bwMode="auto">
                          <a:xfrm flipV="1">
                            <a:off x="-8" y="14978"/>
                            <a:ext cx="1260" cy="2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28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1252" y="14978"/>
                            <a:ext cx="10995" cy="230"/>
                          </a:xfrm>
                          <a:prstGeom prst="bentConnector3">
                            <a:avLst>
                              <a:gd name="adj1" fmla="val 96778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6" o:spid="_x0000_s1031" style="position:absolute;margin-left:.75pt;margin-top:806.4pt;width:593.8pt;height:15pt;z-index:251660288;mso-width-percent:1000;mso-position-horizontal-relative:page;mso-position-vertical-relative:page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32" type="#_x0000_t202" style="position:absolute;left:782;top:14990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<v:textbox inset="0,0,0,0">
                  <w:txbxContent>
                    <w:p w:rsidR="00B94E77" w:rsidRDefault="00734516">
                      <w:pPr>
                        <w:jc w:val="center"/>
                      </w:pPr>
                      <w:r w:rsidRPr="00B94E77">
                        <w:fldChar w:fldCharType="begin"/>
                      </w:r>
                      <w:r>
                        <w:instrText>PAGE    \* MERGEFORMAT</w:instrText>
                      </w:r>
                      <w:r w:rsidRPr="00B94E77">
                        <w:fldChar w:fldCharType="separate"/>
                      </w:r>
                      <w:r w:rsidR="00595220" w:rsidRPr="00595220">
                        <w:rPr>
                          <w:noProof/>
                          <w:color w:val="8C8C8C"/>
                        </w:rPr>
                        <w:t>1</w:t>
                      </w:r>
                      <w:r w:rsidRPr="00B94E77">
                        <w:rPr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shape>
              <v:group id="Group 31" o:spid="_x0000_s1033" style="position:absolute;left:-8;top:14978;width:12255;height:230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27" o:spid="_x0000_s1034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" strokecolor="#a5a5a5"/>
                <v:shape id="AutoShape 28" o:spid="_x0000_s1035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" adj="20904" strokecolor="#a5a5a5"/>
              </v:group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22D" w:rsidRDefault="00B4422D">
      <w:pPr>
        <w:spacing w:after="0" w:line="240" w:lineRule="auto"/>
      </w:pPr>
      <w:r>
        <w:separator/>
      </w:r>
    </w:p>
  </w:footnote>
  <w:footnote w:type="continuationSeparator" w:id="0">
    <w:p w:rsidR="00B4422D" w:rsidRDefault="00B4422D">
      <w:pPr>
        <w:spacing w:after="0" w:line="240" w:lineRule="auto"/>
      </w:pPr>
      <w:r>
        <w:continuationSeparator/>
      </w:r>
    </w:p>
  </w:footnote>
  <w:footnote w:id="1">
    <w:p w:rsidR="009601AC" w:rsidRDefault="009601AC" w:rsidP="00B47CBA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r w:rsidRPr="00B47CBA">
        <w:rPr>
          <w:rFonts w:ascii="Times New Roman" w:hAnsi="Times New Roman" w:cs="Times New Roman"/>
        </w:rPr>
        <w:t>В рамках настоящего Регламента под Инициатором централизо</w:t>
      </w:r>
      <w:r w:rsidR="00EA2232" w:rsidRPr="00B47CBA">
        <w:rPr>
          <w:rFonts w:ascii="Times New Roman" w:hAnsi="Times New Roman" w:cs="Times New Roman"/>
        </w:rPr>
        <w:t>в</w:t>
      </w:r>
      <w:r w:rsidRPr="00B47CBA">
        <w:rPr>
          <w:rFonts w:ascii="Times New Roman" w:hAnsi="Times New Roman" w:cs="Times New Roman"/>
        </w:rPr>
        <w:t xml:space="preserve">анной закупки понимается профильное структурное подразделение ПАО «Россети», инициирующее проведение </w:t>
      </w:r>
      <w:r w:rsidR="00EA2232" w:rsidRPr="00B47CBA">
        <w:rPr>
          <w:rFonts w:ascii="Times New Roman" w:hAnsi="Times New Roman" w:cs="Times New Roman"/>
        </w:rPr>
        <w:t>централизованной закупочной процедуры</w:t>
      </w:r>
      <w:r w:rsidR="00EA2232">
        <w:rPr>
          <w:rFonts w:ascii="Times New Roman" w:hAnsi="Times New Roman" w:cs="Times New Roman"/>
        </w:rPr>
        <w:t xml:space="preserve"> для нужд нескольких ДО Общества, либо для нужд Общества и его ДО</w:t>
      </w:r>
      <w:r w:rsidR="00EA2232" w:rsidRPr="00B47CBA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32C51"/>
    <w:multiLevelType w:val="multilevel"/>
    <w:tmpl w:val="F5B4AB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7994254"/>
    <w:multiLevelType w:val="hybridMultilevel"/>
    <w:tmpl w:val="A34872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5E250396"/>
    <w:multiLevelType w:val="multilevel"/>
    <w:tmpl w:val="7362FFC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Cs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  <w:bCs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szCs w:val="28"/>
        <w:u w:val="none"/>
        <w:effect w:val="none"/>
        <w:vertAlign w:val="baseline"/>
        <w:specVanish w:val="0"/>
      </w:rPr>
    </w:lvl>
    <w:lvl w:ilvl="2">
      <w:start w:val="1"/>
      <w:numFmt w:val="bullet"/>
      <w:lvlText w:val=""/>
      <w:lvlJc w:val="left"/>
      <w:pPr>
        <w:tabs>
          <w:tab w:val="num" w:pos="1134"/>
        </w:tabs>
        <w:ind w:left="1134" w:hanging="1134"/>
      </w:pPr>
      <w:rPr>
        <w:rFonts w:ascii="Symbol" w:hAnsi="Symbol"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</w:lvl>
  </w:abstractNum>
  <w:abstractNum w:abstractNumId="3" w15:restartNumberingAfterBreak="0">
    <w:nsid w:val="6609461A"/>
    <w:multiLevelType w:val="multilevel"/>
    <w:tmpl w:val="80EAFBB4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8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6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84" w:hanging="2160"/>
      </w:pPr>
      <w:rPr>
        <w:rFonts w:hint="default"/>
      </w:rPr>
    </w:lvl>
  </w:abstractNum>
  <w:abstractNum w:abstractNumId="4" w15:restartNumberingAfterBreak="0">
    <w:nsid w:val="7DE926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625"/>
    <w:rsid w:val="00084172"/>
    <w:rsid w:val="000E3625"/>
    <w:rsid w:val="001474E0"/>
    <w:rsid w:val="0017071C"/>
    <w:rsid w:val="002344B7"/>
    <w:rsid w:val="002D1BF2"/>
    <w:rsid w:val="002E1057"/>
    <w:rsid w:val="00453D96"/>
    <w:rsid w:val="00485747"/>
    <w:rsid w:val="004A5514"/>
    <w:rsid w:val="004C676A"/>
    <w:rsid w:val="00595220"/>
    <w:rsid w:val="0062482F"/>
    <w:rsid w:val="00734516"/>
    <w:rsid w:val="008310BE"/>
    <w:rsid w:val="008E7666"/>
    <w:rsid w:val="009601AC"/>
    <w:rsid w:val="009718A3"/>
    <w:rsid w:val="00A75B5A"/>
    <w:rsid w:val="00B4422D"/>
    <w:rsid w:val="00B47CBA"/>
    <w:rsid w:val="00C01076"/>
    <w:rsid w:val="00C57061"/>
    <w:rsid w:val="00C847AA"/>
    <w:rsid w:val="00D01BFE"/>
    <w:rsid w:val="00DA5D3C"/>
    <w:rsid w:val="00E37EEA"/>
    <w:rsid w:val="00EA2232"/>
    <w:rsid w:val="00F33D8D"/>
    <w:rsid w:val="00FF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2A3EBA"/>
  <w15:docId w15:val="{26435DF1-7613-4D6B-9B2E-7BDE280FC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2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0E3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0E3625"/>
  </w:style>
  <w:style w:type="paragraph" w:styleId="a5">
    <w:name w:val="List Paragraph"/>
    <w:basedOn w:val="a"/>
    <w:uiPriority w:val="34"/>
    <w:qFormat/>
    <w:rsid w:val="0073451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07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7071C"/>
    <w:rPr>
      <w:rFonts w:ascii="Segoe UI" w:hAnsi="Segoe UI" w:cs="Segoe UI"/>
      <w:sz w:val="18"/>
      <w:szCs w:val="18"/>
    </w:rPr>
  </w:style>
  <w:style w:type="paragraph" w:styleId="a8">
    <w:name w:val="footnote text"/>
    <w:basedOn w:val="a"/>
    <w:link w:val="a9"/>
    <w:uiPriority w:val="99"/>
    <w:semiHidden/>
    <w:unhideWhenUsed/>
    <w:rsid w:val="009601AC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9601AC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9601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0EBA4-1FB5-46DD-98F0-C2C6AC475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1427</Words>
  <Characters>8135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Патеев Андрей Валерьевич</cp:lastModifiedBy>
  <cp:revision>20</cp:revision>
  <cp:lastPrinted>2021-06-25T17:06:00Z</cp:lastPrinted>
  <dcterms:created xsi:type="dcterms:W3CDTF">2018-04-05T16:09:00Z</dcterms:created>
  <dcterms:modified xsi:type="dcterms:W3CDTF">2022-12-09T07:55:00Z</dcterms:modified>
</cp:coreProperties>
</file>